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6C" w:rsidRDefault="00EA4C6C" w:rsidP="00EA4C6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EA4C6C" w:rsidRDefault="00EA4C6C" w:rsidP="00EA4C6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4762500" cy="1609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DNOTIZIE-logo-def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4C6C" w:rsidRPr="00EA4C6C" w:rsidRDefault="00EA4C6C" w:rsidP="00EA4C6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hyperlink r:id="rId6" w:history="1">
        <w:r w:rsidRPr="00EA4C6C">
          <w:rPr>
            <w:rFonts w:ascii="Arial" w:eastAsia="Times New Roman" w:hAnsi="Arial" w:cs="Arial"/>
            <w:b/>
            <w:bCs/>
            <w:color w:val="5A5959"/>
            <w:sz w:val="24"/>
            <w:szCs w:val="24"/>
            <w:lang w:eastAsia="it-IT"/>
          </w:rPr>
          <w:t>11 Giugno 2022</w:t>
        </w:r>
      </w:hyperlink>
    </w:p>
    <w:p w:rsidR="00EA4C6C" w:rsidRPr="00EA4C6C" w:rsidRDefault="00EA4C6C" w:rsidP="00EA4C6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hyperlink r:id="rId7" w:history="1">
        <w:r w:rsidRPr="00EA4C6C">
          <w:rPr>
            <w:rFonts w:ascii="Arial" w:eastAsia="Times New Roman" w:hAnsi="Arial" w:cs="Arial"/>
            <w:b/>
            <w:bCs/>
            <w:color w:val="5A5959"/>
            <w:sz w:val="24"/>
            <w:szCs w:val="24"/>
            <w:lang w:eastAsia="it-IT"/>
          </w:rPr>
          <w:t>SudNotizie.com</w:t>
        </w:r>
      </w:hyperlink>
    </w:p>
    <w:p w:rsidR="00EA4C6C" w:rsidRPr="00EA4C6C" w:rsidRDefault="00EA4C6C" w:rsidP="00EA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C6C">
        <w:rPr>
          <w:rFonts w:ascii="Arial" w:eastAsia="Times New Roman" w:hAnsi="Arial" w:cs="Arial"/>
          <w:color w:val="0C0C0C"/>
          <w:sz w:val="33"/>
          <w:szCs w:val="33"/>
          <w:lang w:eastAsia="it-IT"/>
        </w:rPr>
        <w:t>Maggio della Musica: in Villa Pignatelli il contest dedicato ai giovani pianisti</w:t>
      </w:r>
    </w:p>
    <w:p w:rsidR="00EA4C6C" w:rsidRPr="00EA4C6C" w:rsidRDefault="00EA4C6C" w:rsidP="00EA4C6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A4C6C">
        <w:rPr>
          <w:rFonts w:ascii="Arial" w:eastAsia="Times New Roman" w:hAnsi="Arial" w:cs="Arial"/>
          <w:noProof/>
          <w:color w:val="333333"/>
          <w:sz w:val="24"/>
          <w:szCs w:val="24"/>
          <w:lang w:eastAsia="it-IT"/>
        </w:rPr>
        <w:drawing>
          <wp:inline distT="0" distB="0" distL="0" distR="0" wp14:anchorId="328551DC" wp14:editId="7E2DE4C6">
            <wp:extent cx="3019223" cy="2131853"/>
            <wp:effectExtent l="0" t="0" r="0" b="1905"/>
            <wp:docPr id="2" name="Immagine 2" descr="https://www.sudnotizie.com/wp-content/uploads/2022/06/Matteo-Giuliani-Diez-e165495715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dnotizie.com/wp-content/uploads/2022/06/Matteo-Giuliani-Diez-e1654957157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73" cy="214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6C" w:rsidRPr="00EA4C6C" w:rsidRDefault="00EA4C6C" w:rsidP="00EA4C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C0C"/>
          <w:sz w:val="27"/>
          <w:szCs w:val="27"/>
          <w:lang w:eastAsia="it-IT"/>
        </w:rPr>
      </w:pPr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NAPOLI – Domenica 12 giugno alle ore 11 a Villa Pignatelli secondo appuntamento del “Maggio del pianoforte</w:t>
      </w:r>
      <w:proofErr w:type="gram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” ,</w:t>
      </w:r>
      <w:proofErr w:type="gram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 capitolo della tradizionale rassegna musicale organizzata dal Maggio della Musica (in collaborazione con la Direzione regionale Musei Campania” in cui il pubblico è chiamato a giudicare gli esecutori.</w:t>
      </w:r>
    </w:p>
    <w:p w:rsidR="00EA4C6C" w:rsidRPr="00EA4C6C" w:rsidRDefault="00EA4C6C" w:rsidP="00EA4C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C0C"/>
          <w:sz w:val="27"/>
          <w:szCs w:val="27"/>
          <w:lang w:eastAsia="it-IT"/>
        </w:rPr>
      </w:pPr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Ad alternarsi per tutte le domeniche di giugno saranno quattro eccellenti giovani pianisti (tre italiani e uno spagnolo).</w:t>
      </w:r>
    </w:p>
    <w:p w:rsidR="00EA4C6C" w:rsidRPr="00EA4C6C" w:rsidRDefault="00EA4C6C" w:rsidP="00EA4C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C0C"/>
          <w:sz w:val="27"/>
          <w:szCs w:val="27"/>
          <w:lang w:eastAsia="it-IT"/>
        </w:rPr>
      </w:pPr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Dopo Antonio </w:t>
      </w:r>
      <w:proofErr w:type="spell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Alessandri</w:t>
      </w:r>
      <w:proofErr w:type="spell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, protagonista del recital d’apertura, tocca stavolta a Matteo Giuliani </w:t>
      </w:r>
      <w:proofErr w:type="spell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Díez</w:t>
      </w:r>
      <w:proofErr w:type="spell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, </w:t>
      </w:r>
      <w:proofErr w:type="spell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ventitre</w:t>
      </w:r>
      <w:proofErr w:type="spell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 anni, spagnolo. Il suo debutto a dieci anni a Berlino accanto a Lang Lang e Herbie Hancock. Due anni dopo esegue, da solista, il Quinto Concerto di Beethoven all’Auditorio </w:t>
      </w:r>
      <w:proofErr w:type="spell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Nacional</w:t>
      </w:r>
      <w:proofErr w:type="spell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 di Madrid dove, tre settimane più tardi, rilegge anche il Terzo. Da quel momento la sua carriera prende una strada luminosa. Tra i suoi riferimenti </w:t>
      </w:r>
      <w:proofErr w:type="gram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formativi ,</w:t>
      </w:r>
      <w:proofErr w:type="gram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 oltre a Zilberstein, </w:t>
      </w:r>
      <w:proofErr w:type="spell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Leonskaja</w:t>
      </w:r>
      <w:proofErr w:type="spell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 e </w:t>
      </w:r>
      <w:proofErr w:type="spell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Achucarro</w:t>
      </w:r>
      <w:proofErr w:type="spell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, anche un pianista napoletano quale Orazio Maione.</w:t>
      </w:r>
    </w:p>
    <w:p w:rsidR="00EA4C6C" w:rsidRPr="00EA4C6C" w:rsidRDefault="00EA4C6C" w:rsidP="00EA4C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C0C"/>
          <w:sz w:val="27"/>
          <w:szCs w:val="27"/>
          <w:lang w:eastAsia="it-IT"/>
        </w:rPr>
      </w:pPr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Per il Maggio, in Villa Pignatelli, suonerà il terzo dei Sei ricercatissimi </w:t>
      </w:r>
      <w:proofErr w:type="spell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Études</w:t>
      </w:r>
      <w:proofErr w:type="spell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 op. 42 di </w:t>
      </w:r>
      <w:proofErr w:type="spell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Rautavaara</w:t>
      </w:r>
      <w:proofErr w:type="spell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, nati nel 1969. Secondo il compositore, l’intento sotteso alla </w:t>
      </w:r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lastRenderedPageBreak/>
        <w:t>scrittura è quello di «riportare in auge uno stile pianistico sonoro e ampio che utilizzi l’intera gamma della tastiera, presentando questo meraviglioso strumento nel pieno delle sue potenzialità».</w:t>
      </w:r>
    </w:p>
    <w:p w:rsidR="00EA4C6C" w:rsidRPr="00EA4C6C" w:rsidRDefault="00EA4C6C" w:rsidP="00EA4C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C0C"/>
          <w:sz w:val="27"/>
          <w:szCs w:val="27"/>
          <w:lang w:eastAsia="it-IT"/>
        </w:rPr>
      </w:pPr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Subito dopo si ascolterà la Sonata n. 26 in mi bemolle “</w:t>
      </w:r>
      <w:proofErr w:type="spell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Les</w:t>
      </w:r>
      <w:proofErr w:type="spell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 </w:t>
      </w:r>
      <w:proofErr w:type="spell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adieux</w:t>
      </w:r>
      <w:proofErr w:type="spell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” di Beethoven composta tra il 1809 e il 1810 in riferimento alla partenza del suo amico e mecenate, l’arciduca Rodolfo d’Austria (cui la pagina è dedicata), che lasciò Vienna con la famiglia il 4 maggio 1809 per sfuggire alle truppe napoleoniche.</w:t>
      </w:r>
    </w:p>
    <w:p w:rsidR="00EA4C6C" w:rsidRPr="00EA4C6C" w:rsidRDefault="00EA4C6C" w:rsidP="00EA4C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C0C"/>
          <w:sz w:val="27"/>
          <w:szCs w:val="27"/>
          <w:lang w:eastAsia="it-IT"/>
        </w:rPr>
      </w:pPr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Segue Liszt con “</w:t>
      </w:r>
      <w:proofErr w:type="spell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Après</w:t>
      </w:r>
      <w:proofErr w:type="spell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 une </w:t>
      </w:r>
      <w:proofErr w:type="spell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lecture</w:t>
      </w:r>
      <w:proofErr w:type="spell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 de Dante”, uno dei brani più difficili del repertorio pianistico. La Divina Commedia ispira la raffigurazione sonora di tre momenti del poema: l’Inferno, la supplica dei dannati, l’episodio di Paolo e Francesca. L’opera nasce nel 1837 col titolo “Frammento dantesco”. Nel 1849, Liszt revisiona la partitura, organizzandola in un solo ampio movimento e dandole il titolo attuale.</w:t>
      </w:r>
    </w:p>
    <w:p w:rsidR="00EA4C6C" w:rsidRPr="00EA4C6C" w:rsidRDefault="00EA4C6C" w:rsidP="00EA4C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C0C"/>
          <w:sz w:val="27"/>
          <w:szCs w:val="27"/>
          <w:lang w:eastAsia="it-IT"/>
        </w:rPr>
      </w:pPr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Infine si ascolteranno </w:t>
      </w:r>
      <w:proofErr w:type="spell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Brahms</w:t>
      </w:r>
      <w:proofErr w:type="spell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, con la prima delle Quattro Ballate op.10 considerate le migliori composizioni giovanili del musicista, e la vorticosa Sonata n.2 di </w:t>
      </w:r>
      <w:proofErr w:type="spellStart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Rachmaninov</w:t>
      </w:r>
      <w:proofErr w:type="spellEnd"/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 xml:space="preserve"> eseguita per la prima volta a Mosca, nel dicembre del 1913, prima della profonda revisione del 1931</w:t>
      </w:r>
    </w:p>
    <w:p w:rsidR="00EA4C6C" w:rsidRPr="00EA4C6C" w:rsidRDefault="00EA4C6C" w:rsidP="00EA4C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C0C"/>
          <w:sz w:val="27"/>
          <w:szCs w:val="27"/>
          <w:lang w:eastAsia="it-IT"/>
        </w:rPr>
      </w:pPr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Il Maggio della Musica, associazione presieduta da Luigia Baratti con la direzione artistica di Stefano Valanzuolo, dal 1997 opera sul territorio napoletano e da due anni è sostenuta dalla BCC Napoli presieduta da Amedeo Manzo.</w:t>
      </w:r>
    </w:p>
    <w:p w:rsidR="00EA4C6C" w:rsidRPr="00EA4C6C" w:rsidRDefault="00EA4C6C" w:rsidP="00EA4C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C0C0C"/>
          <w:sz w:val="27"/>
          <w:szCs w:val="27"/>
          <w:lang w:eastAsia="it-IT"/>
        </w:rPr>
      </w:pPr>
      <w:r w:rsidRPr="00EA4C6C">
        <w:rPr>
          <w:rFonts w:ascii="Arial" w:eastAsia="Times New Roman" w:hAnsi="Arial" w:cs="Arial"/>
          <w:color w:val="0C0C0C"/>
          <w:sz w:val="27"/>
          <w:szCs w:val="27"/>
          <w:lang w:eastAsia="it-IT"/>
        </w:rPr>
        <w:t>La venticinquesima stagione del Maggio della Musica è realizzata con il contributo del Ministero della Cultura e della Regione Campania.</w:t>
      </w:r>
    </w:p>
    <w:p w:rsidR="0080411B" w:rsidRDefault="0080411B"/>
    <w:sectPr w:rsidR="0080411B" w:rsidSect="00DD428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1181B"/>
    <w:multiLevelType w:val="multilevel"/>
    <w:tmpl w:val="F2FC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6C"/>
    <w:rsid w:val="0080411B"/>
    <w:rsid w:val="00DD4284"/>
    <w:rsid w:val="00E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28A04-91E7-4F66-8256-1C64E6F2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0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56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4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sudnotizie.com/author/frances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dnotizie.com/2022/06/11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2022-06-11T14:45:00Z</dcterms:created>
  <dcterms:modified xsi:type="dcterms:W3CDTF">2022-06-11T14:48:00Z</dcterms:modified>
</cp:coreProperties>
</file>